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【专列票·九寨星际双动深度】6日游三星堆或金沙遗址-爱情海-九寨沟-黄龙-熊猫基地-都江堰（川青动车+保姆车）20人精品小团行程单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四川1752552278V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南京-成都天府，ZH9563，时间：17:10-19:55
                <w:br/>
                成都天府-南京，ZH9562，时间：12:15-14:45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【精华景点】：九寨沟/黄龙/爱情海/三星堆or金沙遗址/都江堰/大熊猫基地
                <w:br/>
                【理想座驾】：川青铁路动车+头等舱保姆车（2+1布局豪华保姆车陆地头等舱，车间距宽敞，智能坐躺、随意切换，座位配备usb充电口）&amp;amp;沟里九黄段升级超级座驾
                <w:br/>
                              6人内升级1+1布局9座保姆车、7人及以上用理想座驾
                <w:br/>
                【定班专列】：保证有票，收客放心
                <w:br/>
                【导游服务】：选择全程一个导游、指定中高级导游、同进同出、导游和游客一起坐动车、五星服务、1人也保证上导游
                <w:br/>
                【同团人数】：20人精品小团
                <w:br/>
                【增值服务】：赠送旅拍-藏服1套，送3张精修电子照，底片全送
                <w:br/>
                【特别赠送】：三星堆创意文创纪念品、巴蜀大将地道火锅+川剧变脸
                <w:br/>
                【动物寻踪】：奔赴山野奇迹，寻找散养萌宠。羊驼歪头卖萌，牦牛自在踱步，马驹撒野奔跑，解锁零距离萌宠治愈之旅
                <w:br/>
                【山海伴茶】：赠送爱情海精美下午茶。远离喧嚣，奔赴山海。甘海子爱情海下午茶，以云朵为幕，以湖泊为镜，让每一口茶点，都裹着自然的浪漫，甜进心底
                <w:br/>
                【严选酒店】：甄选携程钻级酒店，明确备选酒店、不忽悠、无套路
                <w:br/>
                【首尾接送】：专车接送站、不拼不等、随到随走，出站口接客、帮拿行李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交通：飞机
                <w:br/>
                景点：无
                <w:br/>
                购物点：无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参考车次：去程C5816成都东11:20—黄龙九寨13:18（以实际出票为准！）
                <w:br/>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5、专列车次仅供参考，实际出票班次和时间以出票为准，保证有票，请放心收客。
                <w:br/>
                6、如今日成都-川主寺动车为上午来不及耍三星堆，则调整到第四天下午游览；第四天黄龙景区调整为今日游览（不减少景点及用餐次数，但会根据动车时间灵活调整，不指定动车班次，敬请理解）。
                <w:br/>
                交通：汽车+动车
                <w:br/>
                景点：三星堆博物馆
                <w:br/>
                购物点：无
                <w:br/>
                到达城市：四川九寨沟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购物点：无
                <w:br/>
                到达城市：九寨沟瀑布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参考车次：回程C5804黄龙九寨15:10—成都东16:58（以实际出票为准！）
                <w:br/>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中餐后乘动车返程至成都东站啊，安排回送车辆入住酒店休息。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交通：汽车+动车
                <w:br/>
                景点：黄龙风景区
                <w:br/>
                购物点：无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酒店-熊猫基地-都江堰-成都
                <w:br/>
              </w:t>
            </w:r>
          </w:p>
          <w:p>
            <w:pPr>
              <w:pStyle w:val="indent"/>
            </w:pPr>
            <w:r>
              <w:rPr>
                <w:rFonts w:ascii="微软雅黑" w:hAnsi="微软雅黑" w:eastAsia="微软雅黑" w:cs="微软雅黑"/>
                <w:color w:val="000000"/>
                <w:sz w:val="20"/>
                <w:szCs w:val="20"/>
              </w:rPr>
              <w:t xml:space="preserve">
                开始接早：由小车提前1.5小时左右免费在成都市三环路以内上门接客人至指定地点（拼车摆渡）可能您是先到集合地点需等候其他游客（部分客人等候时长约1小时左右），敬请理解；小车出发前一天晚上18:00-22:30通知接你的具体时间，请务必保持电话畅通（接早的时间根据师傅线路决定，为保障整个团队的顺利出行请注意配合时间安排，感谢理解）(节假日或旺季接人/出发时间会提前约30分钟，敬请理解）
                <w:br/>
                打包早说明：出发时间较早，我社已提前通知酒店为您提供路餐作为早餐【路早:可供客人携带,路途中吃的早餐，相对比较简单，一般包括牛奶或矿泉水、蛋糕或饼干，具体内容由所住宾馆决定】，早上请于前台处自行领取路早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交通：汽车
                <w:br/>
                景点：熊猫基地；都江堰
                <w:br/>
                购物点：无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午餐：熊猫宴     晚餐：川剧变脸火锅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成都-南京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大交通	含家乡至成都往返大交通
                <w:br/>
                门票	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广告图片价格为优选四钻，单房差现询
                <w:br/>
                参考酒店：
                <w:br/>
                九黄优选4钻
                <w:br/>
                --九寨：友约/天澜/景悦/璟悦/名人/JS-吉盛/雪山藏文化或同级
                <w:br/>
                备注：九寨酒店有加床或三人间，成都酒店无加床或三人间。小孩不占床位没有早晚餐。
                <w:br/>
                酒店早晚餐收费标准：1.2以下免，1.2-1.4半价，1.4以上全价。早餐全价：40元/人；晚餐全价：40元/人。
                <w:br/>
                成都4钻（统一入住）
                <w:br/>
                --成都：开元名庭/蓉城映象/罗曼紫薇/金科圣嘉/明宇丽呈/维也纳国际/青桐城市/宜尚西南交大/凯里亚德/埃菲尔/峨眉雪芽/春天/英联金盛/艾克美雅阁或同级
                <w:br/>
                备注：成都酒店早餐收费标准：1.2以下免，1.2-1.4半价，1.4以上全价。早餐全价：40元/人。
                <w:br/>
                	可加钱升级九黄豪华4钻，费用现询
                <w:br/>
                --九寨：星宇/新九宾/润都/森林山居/维也纳或同级
                <w:br/>
                备注：九寨酒店有加床或三人间，成都酒店无加床或三人间。小孩不占床位没有早晚餐。
                <w:br/>
                酒店早晚餐收费标准：1.2以下免，1.2-1.4半价，1.4以上全价。早餐全价：68元/人；晚餐全价：78元/人。
                <w:br/>
                可加钱升级九黄携程5钻，费用现询
                <w:br/>
                --九寨：天源豪生花园楼/甘海云涧或同级
                <w:br/>
                备注：九寨酒店有加床或三人间，成都酒店无加床或三人间。小孩不占床位没有早晚餐。
                <w:br/>
                酒店早晚餐收费标准：1.2以下免，1.2-1.4半价，1.4以上全价。早餐全价：60元/人；晚餐全价：80元/人。
                <w:br/>
                特别
                <w:br/>
                说明	特别备注：（请报名前仔细阅读哦）
                <w:br/>
                1、酒店不接受指定标准三人间，我社会根据当天入住情况尽量要求安排，没有则安排加床，如介意请报名时补房差，谢谢！
                <w:br/>
                2、酒店房满期间，调整为同级的其它酒店。
                <w:br/>
                3、四川受地理及经济条件限制，酒店无法与华东同级酒店相比，行程所列酒店均属行业内评定标准，非国家旅游局授牌的星级酒店；
                <w:br/>
                4、因个人要求标准不一样，行程内已列出具体参考酒店名称，不指定具体酒店或地理位置；请自行查阅酒店相关信息，如行程提供标准无法满足您的要求，请加钱升级酒店或选择其它更高类别产品，报名即认可我社安排的酒店标准，不接受团上投诉酒店标准或地理位置无法满足个人需求等投诉理由！
                <w:br/>
                5、旺季出行人员较多，四川当地因经济及地理条件限制，酒店可能会存在停电停水等情况发生，此为不可抗力因素，敬请周知！
                <w:br/>
                6、九寨段酒店提倡环保，多数酒店不提供一次性洗漱用品，建议自带洗漱用品！
                <w:br/>
                导游	成都出发持国家导游资格证中级或高级中文导游服务。
                <w:br/>
                儿童	只含车位、中餐半餐费、旅游意外保险、成都至黄龙九寨包列票。不含酒店早晚餐、住宿、门票及其他项目
                <w:br/>
                保险	旅行社责任保险
                <w:br/>
                门优	温馨提示：优免区间指游客进景区的时间
                <w:br/>
                优惠（学生证、6-18周岁；节假日当天60-65周岁&lt;具体政策以景区为准&gt;）
                <w:br/>
                免票（军人&amp;军残证、60岁以上&lt;节假日当天65岁以上&gt;、残疾证、对口援建阿坝州的浙江省杭州市、温州市、绍兴市、湖州市、嘉兴市、金华市、台州市7市户籍的干部群众&lt;具体政策以景区为准&gt;）
                <w:br/>
                ①12.16-3.31优惠退110元/人（熊猫20+都江堰20+三星堆or金沙遗址20+九寨30+黄龙20）、免票退220元/人（熊猫40+都江堰40+三星堆or金沙遗址40+九寨60+黄龙40）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④11.15-12.15优惠退140元/人（熊猫20+都江堰20+三星堆or金沙遗址20+九寨30+黄龙50）、免票退280元/人（熊猫40+都江堰40+三星堆or金沙遗址40+九寨60+黄龙100）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必须消费：九寨观光车旺季4.1-11.14:90元/人，淡季11.15-次年3.31：80元/人，景区保险10元/人。
                <w:br/>
                自愿消费：黄龙索道上行80元/人，下行40元/人，景区保险10元/人，耳麦30元/人，景区单程观光车20元/人；三星堆or金沙遗址耳麦30元/人；熊猫基地耳麦10元/人、观光车30元/人；都江堰观光车耳麦30元/人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2025-07-18T20:20:43+08:00</dcterms:created>
  <dcterms:modified xsi:type="dcterms:W3CDTF">2025-07-18T20:20:43+08:00</dcterms:modified>
</cp:coreProperties>
</file>

<file path=docProps/custom.xml><?xml version="1.0" encoding="utf-8"?>
<Properties xmlns="http://schemas.openxmlformats.org/officeDocument/2006/custom-properties" xmlns:vt="http://schemas.openxmlformats.org/officeDocument/2006/docPropsVTypes"/>
</file>